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Guiding Questions  For Strayer:  Colonial Encounters in Asia, Africa, and Oceania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 18 pgs 787-801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Industry and Empire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what ways did the Industrial Revolution shape the character of the 19th century European imperialism?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Describe 3 important factors that contributed to 19th century imperialism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Describe the changes or continuities in Europeans view of race towards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Chinese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Pacific Oceania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African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Explain Social Darwinism and how it was used to justify colonial expansion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 Wave of European Conquests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what different ways was colonial rule established in various parts of Africa and Asia?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Give one example each of how Asia and Africa accepted and rejected European Imperialism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Make an assumption as to why 19th century Imperialism in Asia and Africa led to 20th century world wars.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Under European Rule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Why might subject people choose to cooperate with the colonial regime?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might prompt subject people to violent rebellion or resistance?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distinctive about European colonial empires in the 19th century?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did the colonial policies of Europeans contradict their own core values and their practices at home?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Explain Significance: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Indian Rebellion- pg 799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Scramble for Africa- pg 794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