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ld Standard TT" w:cs="Old Standard TT" w:eastAsia="Old Standard TT" w:hAnsi="Old Standard TT"/>
          <w:sz w:val="24"/>
          <w:szCs w:val="24"/>
          <w:rtl w:val="0"/>
        </w:rPr>
        <w:t xml:space="preserve">Name:______________________________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 Answer the following questions about the prompt</w:t>
      </w:r>
    </w:p>
    <w:p w:rsidR="00000000" w:rsidDel="00000000" w:rsidP="00000000" w:rsidRDefault="00000000" w:rsidRPr="00000000">
      <w:pPr>
        <w:numPr>
          <w:ilvl w:val="0"/>
          <w:numId w:val="2"/>
        </w:numPr>
        <w:ind w:left="72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 Using your research from the two articles draft a detailed thesis for the following prompt.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ld Standard TT" w:cs="Old Standard TT" w:eastAsia="Old Standard TT" w:hAnsi="Old Standard TT"/>
          <w:b w:val="1"/>
          <w:sz w:val="24"/>
          <w:szCs w:val="24"/>
          <w:rtl w:val="0"/>
        </w:rPr>
        <w:t xml:space="preserve">Analyze the effect of the French and Indian War and its aftermath on the relationship between Great Britain and the British colonies. Confine your response to the period from 1754 to 1776.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 What historical thinking skill is it asking you to apply?  (CCOT, Comparison, Causation, Periodization)</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Circle Key Words</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Box Out Time Period</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Organize your evidence- What do you know that directly fits to the demands of the prompt?  How can you group your evidence?  2-3 supporting paragraphs with a minimum of 2 pieces of evidence.  </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Write your thesis- This question is asking about a relationship and the impact the French and Indian War had on that relationship.  After thinking about your evidence you may want to begin your thesis with making a claim (general argument) as to what and how that relationship changed as a result of the French and Indian War.  </w:t>
      </w:r>
    </w:p>
    <w:p w:rsidR="00000000" w:rsidDel="00000000" w:rsidP="00000000" w:rsidRDefault="00000000" w:rsidRPr="00000000">
      <w:pPr>
        <w:numPr>
          <w:ilvl w:val="1"/>
          <w:numId w:val="1"/>
        </w:numPr>
        <w:ind w:left="144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State the time period in your thesis</w:t>
      </w:r>
    </w:p>
    <w:p w:rsidR="00000000" w:rsidDel="00000000" w:rsidP="00000000" w:rsidRDefault="00000000" w:rsidRPr="00000000">
      <w:pPr>
        <w:numPr>
          <w:ilvl w:val="1"/>
          <w:numId w:val="1"/>
        </w:numPr>
        <w:ind w:left="1440" w:hanging="360"/>
        <w:contextualSpacing w:val="1"/>
        <w:rPr>
          <w:rFonts w:ascii="Old Standard TT" w:cs="Old Standard TT" w:eastAsia="Old Standard TT" w:hAnsi="Old Standard TT"/>
          <w:sz w:val="24"/>
          <w:szCs w:val="24"/>
          <w:u w:val="none"/>
        </w:rPr>
      </w:pPr>
      <w:r w:rsidDel="00000000" w:rsidR="00000000" w:rsidRPr="00000000">
        <w:rPr>
          <w:rFonts w:ascii="Old Standard TT" w:cs="Old Standard TT" w:eastAsia="Old Standard TT" w:hAnsi="Old Standard TT"/>
          <w:sz w:val="24"/>
          <w:szCs w:val="24"/>
          <w:rtl w:val="0"/>
        </w:rPr>
        <w:t xml:space="preserve">Include your 3 major ideas you will be discussing in order to make your claim.  (These will be backed up by your detailed evidence in the body paragraph.)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ld Standard TT">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ldStandardTT-regular.ttf"/><Relationship Id="rId2" Type="http://schemas.openxmlformats.org/officeDocument/2006/relationships/font" Target="fonts/OldStandardTT-bold.ttf"/><Relationship Id="rId3" Type="http://schemas.openxmlformats.org/officeDocument/2006/relationships/font" Target="fonts/OldStandardTT-italic.ttf"/></Relationships>
</file>